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Wymagania edukacyjne: klasa II, rok szkolny 2026/2027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Szkoła</w:t>
            </w:r>
          </w:p>
        </w:tc>
        <w:tc>
          <w:tcPr>
            <w:tcW w:type="dxa" w:w="5213"/>
          </w:tcPr>
          <w:p>
            <w:r/>
          </w:p>
        </w:tc>
      </w:tr>
      <w:tr>
        <w:tc>
          <w:tcPr>
            <w:tcW w:type="dxa" w:w="5213"/>
          </w:tcPr>
          <w:p>
            <w:r>
              <w:t>Klasa</w:t>
            </w:r>
          </w:p>
        </w:tc>
        <w:tc>
          <w:tcPr>
            <w:tcW w:type="dxa" w:w="5213"/>
          </w:tcPr>
          <w:p>
            <w:r>
              <w:t>II ____</w:t>
            </w:r>
          </w:p>
        </w:tc>
      </w:tr>
      <w:tr>
        <w:tc>
          <w:tcPr>
            <w:tcW w:type="dxa" w:w="5213"/>
          </w:tcPr>
          <w:p>
            <w:r>
              <w:t>Rok szkolny</w:t>
            </w:r>
          </w:p>
        </w:tc>
        <w:tc>
          <w:tcPr>
            <w:tcW w:type="dxa" w:w="5213"/>
          </w:tcPr>
          <w:p>
            <w:r>
              <w:t>2026/2027</w:t>
            </w:r>
          </w:p>
        </w:tc>
      </w:tr>
      <w:tr>
        <w:tc>
          <w:tcPr>
            <w:tcW w:type="dxa" w:w="5213"/>
          </w:tcPr>
          <w:p>
            <w:r>
              <w:t>Program nauczania</w:t>
            </w:r>
          </w:p>
        </w:tc>
        <w:tc>
          <w:tcPr>
            <w:tcW w:type="dxa" w:w="5213"/>
          </w:tcPr>
          <w:p>
            <w:r>
              <w:t>pełna nazwa, autor, numer w szkolnym zestawie programów</w:t>
            </w:r>
          </w:p>
        </w:tc>
      </w:tr>
      <w:tr>
        <w:tc>
          <w:tcPr>
            <w:tcW w:type="dxa" w:w="5213"/>
          </w:tcPr>
          <w:p>
            <w:r>
              <w:t>Podstawa programowa</w:t>
            </w:r>
          </w:p>
        </w:tc>
        <w:tc>
          <w:tcPr>
            <w:tcW w:type="dxa" w:w="5213"/>
          </w:tcPr>
          <w:p>
            <w:r>
              <w:t>dotychczasowa: rozporządzenie MEN z 14 lutego 2017 r. (Dz.U. 2017 poz. 356, z późn. zm., w tym Dz.U. 2024 poz. 996); stosowana w klasie II zgodnie z § 4 ust. 2 rozporządzenia z 11 marca 2026 r. (Dz.U. 2026 poz. 378)</w:t>
            </w:r>
          </w:p>
        </w:tc>
      </w:tr>
      <w:tr>
        <w:tc>
          <w:tcPr>
            <w:tcW w:type="dxa" w:w="5213"/>
          </w:tcPr>
          <w:p>
            <w:r>
              <w:t>Ocenianie</w:t>
            </w:r>
          </w:p>
        </w:tc>
        <w:tc>
          <w:tcPr>
            <w:tcW w:type="dxa" w:w="5213"/>
          </w:tcPr>
          <w:p>
            <w:r>
              <w:t>oceny śródroczne i roczne opisowe (art. 44i ust. 1 ustawy o systemie oświaty); oceny bieżące według statutu szkoły</w:t>
            </w:r>
          </w:p>
        </w:tc>
      </w:tr>
      <w:tr>
        <w:tc>
          <w:tcPr>
            <w:tcW w:type="dxa" w:w="5213"/>
          </w:tcPr>
          <w:p>
            <w:r>
              <w:t>Opracowanie</w:t>
            </w:r>
          </w:p>
        </w:tc>
        <w:tc>
          <w:tcPr>
            <w:tcW w:type="dxa" w:w="5213"/>
          </w:tcPr>
          <w:p>
            <w:r>
              <w:t>imię i nazwisko nauczyciela, data</w:t>
            </w:r>
          </w:p>
        </w:tc>
      </w:tr>
    </w:tbl>
    <w:p>
      <w:pPr>
        <w:pStyle w:val="Heading1"/>
      </w:pPr>
      <w:r>
        <w:t>Informacja dla uczniów i rodziców</w:t>
      </w:r>
    </w:p>
    <w:p>
      <w:r>
        <w:t>Zgodnie z art. 44b ust. 8 ustawy o systemie oświaty informujemy o wymaganiach edukacyjnych, sposobach sprawdzania osiągnięć oraz warunkach uzyskania wyższej niż przewidywana oceny rocznej. Osiągnięcia sprawdzamy przez obserwację pracy na zajęciach, wypowiedzi ustne, krótkie prace pisemne i karty pracy, wytwory uczniów oraz zadania praktyczne. Informację o postępach przekazujemy w sposób określony w statucie szkoły.</w:t>
      </w:r>
    </w:p>
    <w:p>
      <w:pPr>
        <w:pStyle w:val="Heading1"/>
      </w:pPr>
      <w:r>
        <w:t>Wymagania w poszczególnych edukacjach</w:t>
      </w:r>
    </w:p>
    <w:p>
      <w:r>
        <w:t>Poziomy: „z pomocą nauczyciela”, „samodzielnie”, „w nowej sytuacji”. Przykłady w tabeli są propozycją redakcyjną; dostosuj je do programu.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t>Edukacja i odniesienie</w:t>
            </w:r>
          </w:p>
        </w:tc>
        <w:tc>
          <w:tcPr>
            <w:tcW w:type="dxa" w:w="2606"/>
          </w:tcPr>
          <w:p>
            <w:r>
              <w:t>Z pomocą nauczyciela</w:t>
            </w:r>
          </w:p>
        </w:tc>
        <w:tc>
          <w:tcPr>
            <w:tcW w:type="dxa" w:w="2606"/>
          </w:tcPr>
          <w:p>
            <w:r>
              <w:t>Samodzielnie</w:t>
            </w:r>
          </w:p>
        </w:tc>
        <w:tc>
          <w:tcPr>
            <w:tcW w:type="dxa" w:w="2606"/>
          </w:tcPr>
          <w:p>
            <w:r>
              <w:t>W nowej sytuacji</w:t>
            </w:r>
          </w:p>
        </w:tc>
      </w:tr>
      <w:tr>
        <w:tc>
          <w:tcPr>
            <w:tcW w:type="dxa" w:w="2606"/>
          </w:tcPr>
          <w:p>
            <w:r>
              <w:t>Polonistyczna, czytanie (I.3.1)</w:t>
            </w:r>
          </w:p>
        </w:tc>
        <w:tc>
          <w:tcPr>
            <w:tcW w:type="dxa" w:w="2606"/>
          </w:tcPr>
          <w:p>
            <w:r>
              <w:t>czyta krótki tekst z wyrazów opracowanych na zajęciach, z pomocą przy dłuższych wyrazach</w:t>
            </w:r>
          </w:p>
        </w:tc>
        <w:tc>
          <w:tcPr>
            <w:tcW w:type="dxa" w:w="2606"/>
          </w:tcPr>
          <w:p>
            <w:r>
              <w:t>czyta płynnie na głos krótki tekst z opracowanym słownictwem</w:t>
            </w:r>
          </w:p>
        </w:tc>
        <w:tc>
          <w:tcPr>
            <w:tcW w:type="dxa" w:w="2606"/>
          </w:tcPr>
          <w:p>
            <w:r>
              <w:t>czyta na głos nowy tekst, zmieniając tempo i intonację</w:t>
            </w:r>
          </w:p>
        </w:tc>
      </w:tr>
      <w:tr>
        <w:tc>
          <w:tcPr>
            <w:tcW w:type="dxa" w:w="2606"/>
          </w:tcPr>
          <w:p>
            <w:r>
              <w:t>Polonistyczna, pisanie (I.4.4)</w:t>
            </w:r>
          </w:p>
        </w:tc>
        <w:tc>
          <w:tcPr>
            <w:tcW w:type="dxa" w:w="2606"/>
          </w:tcPr>
          <w:p>
            <w:r>
              <w:t>przepisuje zdania bez pomyłek, pisze ze słuchu pojedyncze wyrazy</w:t>
            </w:r>
          </w:p>
        </w:tc>
        <w:tc>
          <w:tcPr>
            <w:tcW w:type="dxa" w:w="2606"/>
          </w:tcPr>
          <w:p>
            <w:r>
              <w:t>pisze z pamięci i ze słuchu zdania z wyrazami opracowanymi na zajęciach</w:t>
            </w:r>
          </w:p>
        </w:tc>
        <w:tc>
          <w:tcPr>
            <w:tcW w:type="dxa" w:w="2606"/>
          </w:tcPr>
          <w:p>
            <w:r>
              <w:t>sprawdza i poprawia własny tekst z pomocą słownika ortograficznego</w:t>
            </w:r>
          </w:p>
        </w:tc>
      </w:tr>
      <w:tr>
        <w:tc>
          <w:tcPr>
            <w:tcW w:type="dxa" w:w="2606"/>
          </w:tcPr>
          <w:p>
            <w:r>
              <w:t>Polonistyczna, wypowiedź pisemna (I.4.2)</w:t>
            </w:r>
          </w:p>
        </w:tc>
        <w:tc>
          <w:tcPr>
            <w:tcW w:type="dxa" w:w="2606"/>
          </w:tcPr>
          <w:p>
            <w:r>
              <w:t>układa 3–4 zdania według pytań pomocniczych</w:t>
            </w:r>
          </w:p>
        </w:tc>
        <w:tc>
          <w:tcPr>
            <w:tcW w:type="dxa" w:w="2606"/>
          </w:tcPr>
          <w:p>
            <w:r>
              <w:t>pisze kilka zdań na dany temat według planu</w:t>
            </w:r>
          </w:p>
        </w:tc>
        <w:tc>
          <w:tcPr>
            <w:tcW w:type="dxa" w:w="2606"/>
          </w:tcPr>
          <w:p>
            <w:r>
              <w:t>pisze krótkie opowiadanie z początkiem i zakończeniem</w:t>
            </w:r>
          </w:p>
        </w:tc>
      </w:tr>
      <w:tr>
        <w:tc>
          <w:tcPr>
            <w:tcW w:type="dxa" w:w="2606"/>
          </w:tcPr>
          <w:p>
            <w:r>
              <w:t>Matematyczna, liczby (II.2.2, II.2.4)</w:t>
            </w:r>
          </w:p>
        </w:tc>
        <w:tc>
          <w:tcPr>
            <w:tcW w:type="dxa" w:w="2606"/>
          </w:tcPr>
          <w:p>
            <w:r>
              <w:t>odczytuje i zapisuje liczby do 100 na konkretach</w:t>
            </w:r>
          </w:p>
        </w:tc>
        <w:tc>
          <w:tcPr>
            <w:tcW w:type="dxa" w:w="2606"/>
          </w:tcPr>
          <w:p>
            <w:r>
              <w:t>porównuje liczby do 100 i stosuje znaki &lt;, =, &gt;</w:t>
            </w:r>
          </w:p>
        </w:tc>
        <w:tc>
          <w:tcPr>
            <w:tcW w:type="dxa" w:w="2606"/>
          </w:tcPr>
          <w:p>
            <w:r>
              <w:t>wyjaśnia znaczenie cyfr w zapisie liczby dwucyfrowej</w:t>
            </w:r>
          </w:p>
        </w:tc>
      </w:tr>
      <w:tr>
        <w:tc>
          <w:tcPr>
            <w:tcW w:type="dxa" w:w="2606"/>
          </w:tcPr>
          <w:p>
            <w:r>
              <w:t>Matematyczna, działania (II.3.4)</w:t>
            </w:r>
          </w:p>
        </w:tc>
        <w:tc>
          <w:tcPr>
            <w:tcW w:type="dxa" w:w="2606"/>
          </w:tcPr>
          <w:p>
            <w:r>
              <w:t>dodaje i odejmuje w zakresie 100 bez przekraczania progu, na konkretach</w:t>
            </w:r>
          </w:p>
        </w:tc>
        <w:tc>
          <w:tcPr>
            <w:tcW w:type="dxa" w:w="2606"/>
          </w:tcPr>
          <w:p>
            <w:r>
              <w:t>dodaje i odejmuje w zakresie 100, zapisując wyniki cząstkowe</w:t>
            </w:r>
          </w:p>
        </w:tc>
        <w:tc>
          <w:tcPr>
            <w:tcW w:type="dxa" w:w="2606"/>
          </w:tcPr>
          <w:p>
            <w:r>
              <w:t>wybiera własną strategię i wyjaśnia ją koledze</w:t>
            </w:r>
          </w:p>
        </w:tc>
      </w:tr>
      <w:tr>
        <w:tc>
          <w:tcPr>
            <w:tcW w:type="dxa" w:w="2606"/>
          </w:tcPr>
          <w:p>
            <w:r>
              <w:t>Matematyczna, zadania tekstowe (II.4.1)</w:t>
            </w:r>
          </w:p>
        </w:tc>
        <w:tc>
          <w:tcPr>
            <w:tcW w:type="dxa" w:w="2606"/>
          </w:tcPr>
          <w:p>
            <w:r>
              <w:t>rozwiązuje proste zadanie z rysunkiem</w:t>
            </w:r>
          </w:p>
        </w:tc>
        <w:tc>
          <w:tcPr>
            <w:tcW w:type="dxa" w:w="2606"/>
          </w:tcPr>
          <w:p>
            <w:r>
              <w:t>zapisuje działanie i odpowiedź pełnym zdaniem</w:t>
            </w:r>
          </w:p>
        </w:tc>
        <w:tc>
          <w:tcPr>
            <w:tcW w:type="dxa" w:w="2606"/>
          </w:tcPr>
          <w:p>
            <w:r>
              <w:t>układa własne zadanie do podanego działania</w:t>
            </w:r>
          </w:p>
        </w:tc>
      </w:tr>
      <w:tr>
        <w:tc>
          <w:tcPr>
            <w:tcW w:type="dxa" w:w="2606"/>
          </w:tcPr>
          <w:p>
            <w:r>
              <w:t>Matematyczna, sytuacje życiowe (II.6.4)</w:t>
            </w:r>
          </w:p>
        </w:tc>
        <w:tc>
          <w:tcPr>
            <w:tcW w:type="dxa" w:w="2606"/>
          </w:tcPr>
          <w:p>
            <w:r>
              <w:t>odczytuje pełne godziny na zegarze</w:t>
            </w:r>
          </w:p>
        </w:tc>
        <w:tc>
          <w:tcPr>
            <w:tcW w:type="dxa" w:w="2606"/>
          </w:tcPr>
          <w:p>
            <w:r>
              <w:t>odczytuje godziny i półgodziny, posługuje się kalendarzem</w:t>
            </w:r>
          </w:p>
        </w:tc>
        <w:tc>
          <w:tcPr>
            <w:tcW w:type="dxa" w:w="2606"/>
          </w:tcPr>
          <w:p>
            <w:r>
              <w:t>oblicza, ile czasu minęło między dwoma pełnymi godzinami</w:t>
            </w:r>
          </w:p>
        </w:tc>
      </w:tr>
      <w:tr>
        <w:tc>
          <w:tcPr>
            <w:tcW w:type="dxa" w:w="2606"/>
          </w:tcPr>
          <w:p>
            <w:r>
              <w:t>Przyrodnicza (IV.1)</w:t>
            </w:r>
          </w:p>
        </w:tc>
        <w:tc>
          <w:tcPr>
            <w:tcW w:type="dxa" w:w="2606"/>
          </w:tcPr>
          <w:p>
            <w:r>
              <w:t>nazywa kilka roślin i zwierząt z najbliższego otoczenia</w:t>
            </w:r>
          </w:p>
        </w:tc>
        <w:tc>
          <w:tcPr>
            <w:tcW w:type="dxa" w:w="2606"/>
          </w:tcPr>
          <w:p>
            <w:r>
              <w:t>prowadzi prostą obserwację i zapisuje wynik rysunkiem</w:t>
            </w:r>
          </w:p>
        </w:tc>
        <w:tc>
          <w:tcPr>
            <w:tcW w:type="dxa" w:w="2606"/>
          </w:tcPr>
          <w:p>
            <w:r>
              <w:t>wyciąga wniosek z obserwacji i porównuje go z przewidywaniem</w:t>
            </w:r>
          </w:p>
        </w:tc>
      </w:tr>
      <w:tr>
        <w:tc>
          <w:tcPr>
            <w:tcW w:type="dxa" w:w="2606"/>
          </w:tcPr>
          <w:p>
            <w:r>
              <w:t>Społeczna (III.1)</w:t>
            </w:r>
          </w:p>
        </w:tc>
        <w:tc>
          <w:tcPr>
            <w:tcW w:type="dxa" w:w="2606"/>
          </w:tcPr>
          <w:p>
            <w:r>
              <w:t>przestrzega ustalonych zasad z przypomnieniem</w:t>
            </w:r>
          </w:p>
        </w:tc>
        <w:tc>
          <w:tcPr>
            <w:tcW w:type="dxa" w:w="2606"/>
          </w:tcPr>
          <w:p>
            <w:r>
              <w:t>współpracuje w grupie, wywiązuje się z przydzielonego zadania</w:t>
            </w:r>
          </w:p>
        </w:tc>
        <w:tc>
          <w:tcPr>
            <w:tcW w:type="dxa" w:w="2606"/>
          </w:tcPr>
          <w:p>
            <w:r>
              <w:t>proponuje rozwiązanie konfliktu w grupie</w:t>
            </w:r>
          </w:p>
        </w:tc>
      </w:tr>
      <w:tr>
        <w:tc>
          <w:tcPr>
            <w:tcW w:type="dxa" w:w="2606"/>
          </w:tcPr>
          <w:p>
            <w:r>
              <w:t>Muzyczna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Plastyczna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Techniczna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Informatyczna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Wychowanie fizyczne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Język obcy nowożytny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</w:tbl>
    <w:p>
      <w:pPr>
        <w:pStyle w:val="Heading1"/>
      </w:pPr>
      <w:r>
        <w:t>Dostosowania wymagań</w:t>
      </w:r>
    </w:p>
    <w:p>
      <w:r>
        <w:t>Dla uczniów z opinią lub orzeczeniem poradni wymagania dostosowuje się zgodnie z art. 44c ust. 2 ustawy o systemie oświaty. Zapisz rodzaj dostosowania i sposób jego stosowania: ______________________</w:t>
      </w:r>
    </w:p>
    <w:p>
      <w:r>
        <w:t>Źródło wzoru: przygotujlekcje.pl/blog/wymagania-edukacyjne-klasa-2. Wzór wymaga uzupełnienia zgodnie z programem i statutem szkoły.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